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D" w:rsidRPr="00D53B16" w:rsidRDefault="00053328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D53B16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B16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D53B1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E717DD" w:rsidRPr="00D53B16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B16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«</w:t>
      </w:r>
      <w:r w:rsidR="00F604EB" w:rsidRPr="00D53B16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»</w:t>
      </w:r>
    </w:p>
    <w:p w:rsidR="00E717DD" w:rsidRPr="00D53B16" w:rsidRDefault="00E717DD" w:rsidP="000430F6">
      <w:pPr>
        <w:pStyle w:val="a3"/>
        <w:ind w:left="142" w:right="-88" w:firstLine="425"/>
        <w:jc w:val="both"/>
        <w:rPr>
          <w:sz w:val="16"/>
          <w:szCs w:val="16"/>
        </w:rPr>
      </w:pPr>
    </w:p>
    <w:p w:rsidR="00DD6206" w:rsidRPr="00D53B16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1193"/>
        <w:gridCol w:w="4194"/>
        <w:gridCol w:w="2693"/>
      </w:tblGrid>
      <w:tr w:rsidR="007668DA" w:rsidRPr="00D53B16" w:rsidTr="007668DA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7668DA" w:rsidRPr="00D53B16" w:rsidRDefault="007668DA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7668DA" w:rsidRPr="00D53B16" w:rsidRDefault="007668DA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7668DA" w:rsidRPr="00D53B16" w:rsidRDefault="007668DA" w:rsidP="002C036D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19.02.2020 г., 18.03.2020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7F03AA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В связи 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ривлечь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ответственности.</w:t>
            </w:r>
          </w:p>
          <w:p w:rsidR="007668DA" w:rsidRDefault="007668DA" w:rsidP="007F03AA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7668DA" w:rsidRPr="00D53B16" w:rsidRDefault="007668DA" w:rsidP="008B5BDD">
            <w:pPr>
              <w:pStyle w:val="a6"/>
              <w:ind w:firstLine="31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7668DA" w:rsidRPr="00D53B16" w:rsidRDefault="007668DA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7668DA" w:rsidRPr="00D53B16" w:rsidRDefault="007668DA" w:rsidP="00DF779B">
            <w:pPr>
              <w:spacing w:after="0"/>
              <w:ind w:firstLine="258"/>
              <w:jc w:val="both"/>
              <w:rPr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19.02.2020 г., 18.03.2020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7F03AA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В связи 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ривлечь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ответственности.</w:t>
            </w:r>
          </w:p>
          <w:p w:rsidR="007668DA" w:rsidRDefault="007668DA" w:rsidP="007F03AA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7668DA" w:rsidRPr="00D53B16" w:rsidRDefault="007668DA" w:rsidP="00D911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7668DA" w:rsidRPr="00D53B16" w:rsidRDefault="007668DA" w:rsidP="00DF779B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7668DA" w:rsidRPr="00D53B16" w:rsidRDefault="007668DA" w:rsidP="00DF779B">
            <w:pPr>
              <w:spacing w:after="0"/>
              <w:ind w:firstLine="258"/>
              <w:jc w:val="both"/>
              <w:rPr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19.02.2020 г., 18.03.2020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7F03AA">
            <w:pPr>
              <w:pStyle w:val="a6"/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 связи с устранением ООО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ихыскания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договорам подряда на выполнение инженерных изысканий, возобновить с 19.06.2020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7668DA" w:rsidRPr="00D53B16" w:rsidRDefault="007668DA" w:rsidP="007F03AA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D53B16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3 и 4 кварталы 2019 года.</w:t>
            </w:r>
          </w:p>
          <w:p w:rsidR="007668DA" w:rsidRPr="00D53B16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19.02.2020 г., 18.03.2020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C3FC9" w:rsidRDefault="007668DA" w:rsidP="00327C8D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устранения выявленных нарушений отложить на 22.07.2020 г.</w:t>
            </w:r>
          </w:p>
          <w:p w:rsidR="007668DA" w:rsidRPr="00D53B16" w:rsidRDefault="007668DA" w:rsidP="007F03AA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D53B16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Отсутствует оплата членского взноса за 1, 3 и 4 кварталы 2019 года.</w:t>
            </w:r>
          </w:p>
          <w:p w:rsidR="007668DA" w:rsidRPr="00D53B16" w:rsidRDefault="007668DA" w:rsidP="007D7401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инеженерные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изыскания по договорам подряда на выполнение инженерных изысканий от 18.03.2020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C201DF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В связи 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ривлечь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ответственности.</w:t>
            </w:r>
          </w:p>
          <w:p w:rsidR="007668DA" w:rsidRPr="00D53B16" w:rsidRDefault="007668DA" w:rsidP="00C201DF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» меру дисциплинарного воздействия в виде вынесения рекомендации об исключении 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из членов Союза.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7702628790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  <w:p w:rsidR="007668DA" w:rsidRPr="00D53B16" w:rsidRDefault="007668DA" w:rsidP="002C036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г., 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7B2AE5" w:rsidRDefault="007668DA" w:rsidP="00C201DF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Ремэкспо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ЛТ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668DA" w:rsidRPr="00D53B16" w:rsidRDefault="007668DA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«ИНЖПРОЕКТКОМПЛЕКС»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7718263249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DF779B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  <w:p w:rsidR="007668DA" w:rsidRPr="00D53B16" w:rsidRDefault="007668DA" w:rsidP="00DF779B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г., 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7B2AE5" w:rsidRDefault="007668DA" w:rsidP="00C201DF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ИНЖПРОЕКТКОМПЛЕКС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668DA" w:rsidRPr="00D53B16" w:rsidRDefault="007668DA" w:rsidP="00094A85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C20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«ДИЗАЙН СОЛЮШНЗ»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7736613584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C201DF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C201D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7668DA" w:rsidRPr="00D53B16" w:rsidRDefault="007668DA" w:rsidP="00C201D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г., 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7B2AE5" w:rsidRDefault="007668DA" w:rsidP="00C201DF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ДИЗАЙН СОЛЮШНЗ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668DA" w:rsidRPr="00D53B16" w:rsidRDefault="007668DA" w:rsidP="00C201DF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1655235870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D53B16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D53B16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7668DA" w:rsidRPr="00D53B16" w:rsidRDefault="007668DA" w:rsidP="00B71882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г., 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1021AF" w:rsidRDefault="007668DA" w:rsidP="00300F23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1021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>
              <w:rPr>
                <w:rFonts w:ascii="Times New Roman" w:hAnsi="Times New Roman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инженерные изыскания по договорам подряда на выполнение инженерных изысканий на срок по </w:t>
            </w:r>
            <w:r w:rsidRPr="00327C8D">
              <w:rPr>
                <w:rFonts w:ascii="Times New Roman" w:hAnsi="Times New Roman"/>
                <w:sz w:val="16"/>
                <w:szCs w:val="16"/>
              </w:rPr>
              <w:t>21.07.2020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7668DA" w:rsidRPr="00D53B16" w:rsidRDefault="007668DA" w:rsidP="00300F2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21A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«ПБ «РИАД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 w:rsidRPr="00327C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6501152260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Союзом «Профессиональный альянс инженеров-изыскателей», пункта 1.5 Положения «О контроле Союзом «Профессиональный альянс инженеров-изыскателей за деятельностью своих членов», выразившееся в непредставлении в Союз документов, поименованных в уведомлении о проведении плановой проверки, не в полном объёме.</w:t>
            </w:r>
          </w:p>
          <w:p w:rsidR="007668DA" w:rsidRPr="00D53B16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19.02.2020 г., 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1021AF" w:rsidRDefault="007668DA" w:rsidP="00300F23">
            <w:pPr>
              <w:tabs>
                <w:tab w:val="left" w:pos="317"/>
                <w:tab w:val="left" w:pos="4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1021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1021A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>
              <w:rPr>
                <w:rFonts w:ascii="Times New Roman" w:hAnsi="Times New Roman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инженерные изыскания по договорам подряда на выполнение инженерных изысканий на срок по </w:t>
            </w:r>
            <w:r w:rsidRPr="00327C8D">
              <w:rPr>
                <w:rFonts w:ascii="Times New Roman" w:hAnsi="Times New Roman"/>
                <w:sz w:val="16"/>
                <w:szCs w:val="16"/>
              </w:rPr>
              <w:t>21.07.2020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7668DA" w:rsidRPr="00D53B16" w:rsidRDefault="007668DA" w:rsidP="00300F2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21AF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Сахалинмелиоводхоз</w:t>
            </w:r>
            <w:proofErr w:type="spellEnd"/>
            <w:r w:rsidRPr="001021AF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выполнять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021AF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1021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 w:rsidRPr="00327C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ООО АСК «Доминанте»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9710008339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8D0D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"Профессиональный альянс инженеров-изыскателей", пункта 1.5 Положения «О контроле Союзом «Профессиональный альянс инженеров-изыскателей» за деятельностью своих членов»</w:t>
            </w:r>
            <w:proofErr w:type="gramStart"/>
            <w:r w:rsidRPr="00D53B16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выразившееся в непредставлении в Союз в установленный срок </w:t>
            </w:r>
            <w:r w:rsidRPr="00D53B16">
              <w:rPr>
                <w:rFonts w:ascii="Times New Roman" w:hAnsi="Times New Roman"/>
                <w:sz w:val="16"/>
                <w:szCs w:val="16"/>
              </w:rPr>
              <w:lastRenderedPageBreak/>
              <w:t>документов, поименованных в уведомлении о проведении плановой проверки.</w:t>
            </w:r>
          </w:p>
          <w:p w:rsidR="007668DA" w:rsidRPr="00D53B16" w:rsidRDefault="007668DA" w:rsidP="007D740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7B2AE5" w:rsidRDefault="007668DA" w:rsidP="00300F23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АСК «Доминанте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668DA" w:rsidRPr="00D53B16" w:rsidRDefault="007668DA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ООО «Первый инженер»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9717049662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8D0D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  <w:p w:rsidR="007668DA" w:rsidRPr="00D53B16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7B2AE5" w:rsidRDefault="007668DA" w:rsidP="00300F23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«Первый инженер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668DA" w:rsidRPr="00D53B16" w:rsidRDefault="007668DA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9B601E">
            <w:pPr>
              <w:pStyle w:val="Default"/>
              <w:rPr>
                <w:sz w:val="16"/>
                <w:szCs w:val="16"/>
              </w:rPr>
            </w:pPr>
            <w:r w:rsidRPr="00D53B16">
              <w:rPr>
                <w:color w:val="auto"/>
                <w:sz w:val="16"/>
                <w:szCs w:val="16"/>
              </w:rPr>
              <w:t>ООО «Энергия Юга»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EE396B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3446034468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8D0D82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Нарушение пункта 5.4 Устава Союза «Профессиональный альянс инженеров-изыскателей», пункта 3.1.2 Положения «О членстве в Союзе Профессиональный альянс инженеров-изыскателей», выразившееся в отсутствии у члена Союза необходимого количества специалистов выполняющих инженерные изыскания, соответствующих установленным требованиям, по основному месту работы.</w:t>
            </w:r>
          </w:p>
          <w:p w:rsidR="007668DA" w:rsidRPr="00D53B16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18.03.2020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7B2AE5" w:rsidRDefault="007668DA" w:rsidP="00300F23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D53B1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0F23">
              <w:rPr>
                <w:rFonts w:ascii="Times New Roman" w:hAnsi="Times New Roman" w:cs="Times New Roman"/>
                <w:sz w:val="16"/>
                <w:szCs w:val="16"/>
              </w:rPr>
              <w:t>Энергия Юга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7668DA" w:rsidRPr="00D53B16" w:rsidRDefault="007668DA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«ГИССТАР»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7743187859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8D0D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00F23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7668DA" w:rsidRPr="00436981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AD63F4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ГИССТАР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7668DA" w:rsidRDefault="007668DA" w:rsidP="00AD63F4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ГИССТАР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ГИССТАР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7668DA" w:rsidRPr="00D53B16" w:rsidRDefault="007668DA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AD63F4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AD63F4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7668DA" w:rsidRPr="00436981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AD63F4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68DA" w:rsidRPr="00D53B16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AD63F4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21.07.2020 г.</w:t>
            </w:r>
          </w:p>
          <w:p w:rsidR="007668DA" w:rsidRPr="00D53B16" w:rsidRDefault="007668DA" w:rsidP="00AD63F4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Pr="00327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7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5024109736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AD63F4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AD63F4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7668DA" w:rsidRPr="00436981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AD63F4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68DA" w:rsidRPr="00D53B16" w:rsidRDefault="007668DA" w:rsidP="00C011F7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СГГ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7668DA" w:rsidRDefault="007668DA" w:rsidP="00436981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СГГ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меру 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СГГ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7668DA" w:rsidRPr="00D53B16" w:rsidRDefault="007668DA" w:rsidP="002C036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 года;</w:t>
            </w:r>
          </w:p>
          <w:p w:rsidR="007668DA" w:rsidRPr="00436981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C3FC9" w:rsidRDefault="007668DA" w:rsidP="00327C8D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22.07.2020 г.</w:t>
            </w:r>
          </w:p>
          <w:p w:rsidR="007668DA" w:rsidRPr="00D53B16" w:rsidRDefault="007668DA" w:rsidP="0043698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«СГТ»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7728439364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43698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21.07.2020 г.</w:t>
            </w:r>
          </w:p>
          <w:p w:rsidR="007668DA" w:rsidRPr="00D53B16" w:rsidRDefault="007668DA" w:rsidP="0043698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327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СГТ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АртисГрупп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9723055833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436981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436981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1. Привлечь к дисциплинарной ответственност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АртисГрупп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7668DA" w:rsidRDefault="007668DA" w:rsidP="00436981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АртисГрупп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меру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дисциплинарного воздействия в виде вынесения рекомендации об исключен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АртисГрупп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7668DA" w:rsidRPr="00D53B16" w:rsidRDefault="007668DA" w:rsidP="00436981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 -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7715818044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r w:rsidRPr="002213B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481EEA" w:rsidRDefault="007668DA" w:rsidP="00B431A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 - №1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668DA" w:rsidRPr="00B131D2" w:rsidRDefault="007668DA" w:rsidP="00B431AD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«ЕСК»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7713638529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r w:rsidRPr="00C0626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C3FC9" w:rsidRDefault="007668DA" w:rsidP="00327C8D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22.07.2020 г.</w:t>
            </w:r>
          </w:p>
          <w:p w:rsidR="007668DA" w:rsidRPr="00D53B16" w:rsidRDefault="007668DA" w:rsidP="00B431A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СибСпецСтрой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4205058217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r w:rsidRPr="00C06267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C3FC9" w:rsidRDefault="007668DA" w:rsidP="00327C8D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22.07.2020 г.</w:t>
            </w:r>
          </w:p>
          <w:p w:rsidR="007668DA" w:rsidRPr="00D53B16" w:rsidRDefault="007668DA" w:rsidP="00B431A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B431A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668DA" w:rsidRPr="00D53B16" w:rsidRDefault="007668DA" w:rsidP="00B431A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B431A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21.07.2020 г.</w:t>
            </w:r>
          </w:p>
          <w:p w:rsidR="007668DA" w:rsidRPr="00D53B16" w:rsidRDefault="007668DA" w:rsidP="00B431A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327C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ДМС Групп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ИнжГеоБюро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5038097865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C3FC9" w:rsidRDefault="007668DA" w:rsidP="00327C8D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22.07.2020 г.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="00DF13A9" w:rsidRPr="00DF1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21.07.2020 г.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="00DF13A9" w:rsidRPr="00DF13A9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="00DF13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предписания об обязательном устранении выявленных нарушений назначить на 22.07.2020 г.</w:t>
            </w:r>
          </w:p>
        </w:tc>
        <w:bookmarkStart w:id="0" w:name="_GoBack"/>
        <w:bookmarkEnd w:id="0"/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«РТ-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СоцСтрой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7704837944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481EEA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связи с устранением выявленных нарушений основания для привлечения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РТ-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СоцСтрой</w:t>
            </w:r>
            <w:proofErr w:type="spellEnd"/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21.07.2020 г.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C3FC9" w:rsidRDefault="007668DA" w:rsidP="00327C8D">
            <w:pPr>
              <w:pStyle w:val="a7"/>
              <w:tabs>
                <w:tab w:val="left" w:pos="176"/>
                <w:tab w:val="left" w:pos="599"/>
              </w:tabs>
              <w:spacing w:after="0" w:line="240" w:lineRule="auto"/>
              <w:ind w:left="35" w:firstLine="28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Заседание Дисциплинарного комитета по проверке выявленных нарушений отложить на 22.07.2020 г.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«УДЦ Крым»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9110022660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1,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 Привлечь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срок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21.07.2020 г.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22.07.2020 г.</w:t>
            </w:r>
          </w:p>
        </w:tc>
      </w:tr>
      <w:tr w:rsidR="007668DA" w:rsidRPr="00D53B16" w:rsidTr="00EE39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9B60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C74CDD" w:rsidRDefault="007668DA" w:rsidP="00EE3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6452915357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Default="007668DA" w:rsidP="00327C8D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8DA" w:rsidRPr="00436981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Отсутствует оплата взноса на нужды НОПРИЗ</w:t>
            </w:r>
          </w:p>
          <w:p w:rsidR="007668DA" w:rsidRPr="00D53B16" w:rsidRDefault="007668DA" w:rsidP="00327C8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DA" w:rsidRPr="00327C8D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Привлечь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</w:t>
            </w:r>
            <w:r w:rsidRPr="00327C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21.07.2020 г.</w:t>
            </w:r>
          </w:p>
          <w:p w:rsidR="007668DA" w:rsidRPr="00D53B16" w:rsidRDefault="007668DA" w:rsidP="00327C8D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327C8D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22.07.2020 г.</w:t>
            </w: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7668DA" w:rsidRPr="006859C9" w:rsidRDefault="007668DA" w:rsidP="00053328">
      <w:pPr>
        <w:tabs>
          <w:tab w:val="left" w:pos="9356"/>
        </w:tabs>
        <w:spacing w:after="0" w:line="240" w:lineRule="auto"/>
        <w:ind w:right="-2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EF3B8F" w:rsidRPr="006859C9" w:rsidRDefault="00EF3B8F" w:rsidP="007668DA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 w:cs="Times New Roman"/>
          <w:sz w:val="16"/>
          <w:szCs w:val="16"/>
        </w:rPr>
      </w:pPr>
    </w:p>
    <w:sectPr w:rsidR="00EF3B8F" w:rsidRPr="006859C9" w:rsidSect="007668DA">
      <w:footerReference w:type="default" r:id="rId9"/>
      <w:pgSz w:w="11906" w:h="16838"/>
      <w:pgMar w:top="284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DF13A9">
          <w:rPr>
            <w:rFonts w:ascii="Times New Roman" w:hAnsi="Times New Roman" w:cs="Times New Roman"/>
            <w:noProof/>
            <w:sz w:val="14"/>
            <w:szCs w:val="14"/>
          </w:rPr>
          <w:t>4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328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8DA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01E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13A9"/>
    <w:rsid w:val="00DF37C6"/>
    <w:rsid w:val="00DF5147"/>
    <w:rsid w:val="00DF51C4"/>
    <w:rsid w:val="00DF555C"/>
    <w:rsid w:val="00DF5657"/>
    <w:rsid w:val="00DF5A94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96B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671E-E079-4093-8040-D798D38D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4</cp:revision>
  <cp:lastPrinted>2020-06-19T11:00:00Z</cp:lastPrinted>
  <dcterms:created xsi:type="dcterms:W3CDTF">2020-06-19T11:13:00Z</dcterms:created>
  <dcterms:modified xsi:type="dcterms:W3CDTF">2020-06-19T12:01:00Z</dcterms:modified>
</cp:coreProperties>
</file>